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14F5" w:rsidRPr="00B55B44" w:rsidRDefault="0048108A" w:rsidP="00B514F5">
      <w:pPr>
        <w:pStyle w:val="AralkYok"/>
        <w:rPr>
          <w:rFonts w:ascii="Times New Roman" w:hAnsi="Times New Roman" w:cs="Times New Roman"/>
          <w:bCs/>
        </w:rPr>
      </w:pPr>
      <w:r>
        <w:rPr>
          <w:rFonts w:ascii="Times New Roman" w:hAnsi="Times New Roman" w:cs="Times New Roman"/>
          <w:bCs/>
        </w:rPr>
        <w:t>Akdeniz Meyve Sineğiyle mücadele yöntemleri</w:t>
      </w:r>
    </w:p>
    <w:p w:rsidR="00B514F5" w:rsidRPr="00B55B44" w:rsidRDefault="00B514F5" w:rsidP="00B514F5">
      <w:pPr>
        <w:pStyle w:val="AralkYok"/>
        <w:rPr>
          <w:rFonts w:ascii="Times New Roman" w:hAnsi="Times New Roman" w:cs="Times New Roman"/>
          <w:bCs/>
        </w:rPr>
      </w:pP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ab/>
      </w:r>
      <w:r w:rsidRPr="00B55B44">
        <w:rPr>
          <w:rFonts w:ascii="Times New Roman" w:hAnsi="Times New Roman" w:cs="Times New Roman"/>
          <w:bCs/>
        </w:rPr>
        <w:tab/>
        <w:t>Kültürel Önlemler:</w:t>
      </w:r>
    </w:p>
    <w:p w:rsidR="00B514F5" w:rsidRPr="00B55B44" w:rsidRDefault="00B514F5" w:rsidP="00B514F5">
      <w:pPr>
        <w:pStyle w:val="AralkYok"/>
        <w:rPr>
          <w:rFonts w:ascii="Times New Roman" w:hAnsi="Times New Roman" w:cs="Times New Roman"/>
          <w:bCs/>
        </w:rPr>
      </w:pP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ab/>
        <w:t>1-)Yeni tesis edilecek olan turunçgil bahçelerine ara konukçuluk eden şeftali, incir, Trabzon hurması ve nar gibi meyveler dikilmemelidir.</w:t>
      </w: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ab/>
        <w:t>2-)Dökülen bulaşık meyveler toplanıp derin çukurlara gömülmelidir.</w:t>
      </w: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ab/>
        <w:t>3-)Hasattan sonra ağaçta meyve bırakılmamalıdır. Ağaçların altına düşen meyveler de toplanıp yok edilmelidir.</w:t>
      </w:r>
    </w:p>
    <w:p w:rsidR="00B514F5" w:rsidRPr="00B55B44" w:rsidRDefault="00B514F5" w:rsidP="00B514F5">
      <w:pPr>
        <w:pStyle w:val="AralkYok"/>
        <w:rPr>
          <w:rFonts w:ascii="Times New Roman" w:hAnsi="Times New Roman" w:cs="Times New Roman"/>
          <w:bCs/>
        </w:rPr>
      </w:pPr>
    </w:p>
    <w:p w:rsidR="00B514F5" w:rsidRPr="00B55B44" w:rsidRDefault="00B514F5" w:rsidP="00B514F5">
      <w:pPr>
        <w:pStyle w:val="AralkYok"/>
        <w:rPr>
          <w:rFonts w:ascii="Times New Roman" w:hAnsi="Times New Roman" w:cs="Times New Roman"/>
          <w:bCs/>
          <w:color w:val="000000"/>
        </w:rPr>
      </w:pPr>
      <w:r w:rsidRPr="00B55B44">
        <w:rPr>
          <w:rFonts w:ascii="Times New Roman" w:hAnsi="Times New Roman" w:cs="Times New Roman"/>
          <w:bCs/>
          <w:color w:val="000000"/>
        </w:rPr>
        <w:tab/>
      </w:r>
      <w:r w:rsidRPr="00B55B44">
        <w:rPr>
          <w:rFonts w:ascii="Times New Roman" w:hAnsi="Times New Roman" w:cs="Times New Roman"/>
          <w:bCs/>
          <w:color w:val="000000"/>
        </w:rPr>
        <w:tab/>
        <w:t>Kimyasal Mücadele:</w:t>
      </w:r>
    </w:p>
    <w:p w:rsidR="00B514F5" w:rsidRPr="00B55B44" w:rsidRDefault="00B514F5" w:rsidP="00B514F5">
      <w:pPr>
        <w:pStyle w:val="AralkYok"/>
        <w:rPr>
          <w:rFonts w:ascii="Times New Roman" w:hAnsi="Times New Roman" w:cs="Times New Roman"/>
          <w:bCs/>
          <w:color w:val="000000"/>
        </w:rPr>
      </w:pP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ab/>
        <w:t xml:space="preserve">Sonbaharda </w:t>
      </w:r>
      <w:proofErr w:type="gramStart"/>
      <w:r w:rsidRPr="00B55B44">
        <w:rPr>
          <w:rFonts w:ascii="Times New Roman" w:hAnsi="Times New Roman" w:cs="Times New Roman"/>
          <w:bCs/>
        </w:rPr>
        <w:t>Ağustos</w:t>
      </w:r>
      <w:proofErr w:type="gramEnd"/>
      <w:r w:rsidRPr="00B55B44">
        <w:rPr>
          <w:rFonts w:ascii="Times New Roman" w:hAnsi="Times New Roman" w:cs="Times New Roman"/>
          <w:bCs/>
        </w:rPr>
        <w:t xml:space="preserve"> ayı sonu eylül ayı başlarında turunçgil bahçelerine, özellikle erkenci çeşit olan satsuma mandarinleri olgunlaşmadan önce mutlaka tuzak asılarak</w:t>
      </w: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Akdeniz meyve sineği çıkışı kontrolü yapılmalıdır. Sineğin tespitinden sonra meyveler</w:t>
      </w:r>
    </w:p>
    <w:p w:rsidR="00B514F5" w:rsidRPr="00B55B44" w:rsidRDefault="00B514F5" w:rsidP="00B514F5">
      <w:pPr>
        <w:pStyle w:val="AralkYok"/>
        <w:rPr>
          <w:rFonts w:ascii="Times New Roman" w:hAnsi="Times New Roman" w:cs="Times New Roman"/>
          <w:bCs/>
        </w:rPr>
      </w:pPr>
      <w:proofErr w:type="gramStart"/>
      <w:r w:rsidRPr="00B55B44">
        <w:rPr>
          <w:rFonts w:ascii="Times New Roman" w:hAnsi="Times New Roman" w:cs="Times New Roman"/>
          <w:bCs/>
        </w:rPr>
        <w:t>vurma</w:t>
      </w:r>
      <w:proofErr w:type="gramEnd"/>
      <w:r w:rsidRPr="00B55B44">
        <w:rPr>
          <w:rFonts w:ascii="Times New Roman" w:hAnsi="Times New Roman" w:cs="Times New Roman"/>
          <w:bCs/>
        </w:rPr>
        <w:t xml:space="preserve"> olgunluğuna erişmişse (dipten itibaren sararma başlamışsa) ve sıcaklıklar 16 °C </w:t>
      </w:r>
      <w:proofErr w:type="spellStart"/>
      <w:r w:rsidRPr="00B55B44">
        <w:rPr>
          <w:rFonts w:ascii="Times New Roman" w:hAnsi="Times New Roman" w:cs="Times New Roman"/>
          <w:bCs/>
        </w:rPr>
        <w:t>nin</w:t>
      </w:r>
      <w:proofErr w:type="spellEnd"/>
      <w:r w:rsidRPr="00B55B44">
        <w:rPr>
          <w:rFonts w:ascii="Times New Roman" w:hAnsi="Times New Roman" w:cs="Times New Roman"/>
          <w:bCs/>
        </w:rPr>
        <w:t xml:space="preserve"> üzerindeyse derhal ilaçlamaya geçilir. İlaçlamayı takiben tuzaklarda yine sinek görülüyorsa 7-10 gün ara ile hasada 10 gün kalıncaya kadar ilaçlamaya devam edilir. Günlük ortalama sıcaklıklar 16 °C’nin altına düştüğünde ilaçlama gerekmez. Limon bahçelerinde ilaçlamaya gerek duyulmaz. Zehirli kısmı Dal İlaçlama yöntemi kullanılır. </w:t>
      </w:r>
      <w:r w:rsidRPr="00B55B44">
        <w:rPr>
          <w:rFonts w:ascii="Times New Roman" w:hAnsi="Times New Roman" w:cs="Times New Roman"/>
          <w:bCs/>
        </w:rPr>
        <w:tab/>
      </w: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ab/>
      </w:r>
      <w:r w:rsidRPr="00B55B44">
        <w:rPr>
          <w:rFonts w:ascii="Times New Roman" w:hAnsi="Times New Roman" w:cs="Times New Roman"/>
          <w:bCs/>
          <w:color w:val="000000"/>
        </w:rPr>
        <w:t>Önemli bir iç tüketim ve ihraç ürünümüz olan narenciyede iyi bir kalite ve verim elde edilebilmesi, ihracatta kalıntı sorunu yaşanmaması, bahçe içerisindeki faydalı böceklerin korunması, dolayısı ile insan ve çevre sağlığı açısından kaplama ilaçlama yerine mutlak suretle zehirli yem kısmi dal ilaçlaması tercih edilmelidir.</w:t>
      </w:r>
    </w:p>
    <w:p w:rsidR="00B514F5" w:rsidRPr="00B55B44" w:rsidRDefault="00B514F5" w:rsidP="00B514F5">
      <w:pPr>
        <w:pStyle w:val="AralkYok"/>
        <w:rPr>
          <w:rFonts w:ascii="Times New Roman" w:hAnsi="Times New Roman" w:cs="Times New Roman"/>
          <w:bCs/>
        </w:rPr>
      </w:pP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ab/>
      </w:r>
    </w:p>
    <w:p w:rsidR="00B514F5" w:rsidRPr="00B55B44" w:rsidRDefault="00B514F5" w:rsidP="00B514F5">
      <w:pPr>
        <w:pStyle w:val="AralkYok"/>
        <w:rPr>
          <w:rFonts w:ascii="Times New Roman" w:hAnsi="Times New Roman" w:cs="Times New Roman"/>
          <w:bCs/>
        </w:rPr>
      </w:pP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Kısmi Dal İlaçlaması İçin Tavsiye Edilen Bitki Koruma Ürünleri:</w:t>
      </w:r>
    </w:p>
    <w:p w:rsidR="00B514F5" w:rsidRPr="00B55B44" w:rsidRDefault="00B514F5" w:rsidP="00B514F5">
      <w:pPr>
        <w:pStyle w:val="AralkYok"/>
        <w:rPr>
          <w:rFonts w:ascii="Times New Roman" w:hAnsi="Times New Roman" w:cs="Times New Roman"/>
          <w:bCs/>
        </w:rPr>
      </w:pPr>
    </w:p>
    <w:p w:rsidR="00B514F5" w:rsidRPr="00B55B44" w:rsidRDefault="00B514F5" w:rsidP="00B514F5">
      <w:pPr>
        <w:pStyle w:val="AralkYok"/>
        <w:rPr>
          <w:rFonts w:ascii="Times New Roman" w:hAnsi="Times New Roman" w:cs="Times New Roman"/>
          <w:bCs/>
        </w:rPr>
      </w:pPr>
    </w:p>
    <w:tbl>
      <w:tblPr>
        <w:tblStyle w:val="TabloKlavuzu"/>
        <w:tblW w:w="9351" w:type="dxa"/>
        <w:tblLayout w:type="fixed"/>
        <w:tblLook w:val="04A0" w:firstRow="1" w:lastRow="0" w:firstColumn="1" w:lastColumn="0" w:noHBand="0" w:noVBand="1"/>
      </w:tblPr>
      <w:tblGrid>
        <w:gridCol w:w="1271"/>
        <w:gridCol w:w="1418"/>
        <w:gridCol w:w="1134"/>
        <w:gridCol w:w="1134"/>
        <w:gridCol w:w="992"/>
        <w:gridCol w:w="1089"/>
        <w:gridCol w:w="895"/>
        <w:gridCol w:w="1418"/>
      </w:tblGrid>
      <w:tr w:rsidR="00B514F5" w:rsidRPr="00B55B44" w:rsidTr="00174C96">
        <w:tc>
          <w:tcPr>
            <w:tcW w:w="1271"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Bitki Adı</w:t>
            </w:r>
          </w:p>
        </w:tc>
        <w:tc>
          <w:tcPr>
            <w:tcW w:w="1418" w:type="dxa"/>
          </w:tcPr>
          <w:p w:rsidR="00B514F5" w:rsidRPr="00B55B44" w:rsidRDefault="00B514F5" w:rsidP="00174C96">
            <w:pPr>
              <w:pStyle w:val="AralkYok"/>
              <w:rPr>
                <w:rFonts w:ascii="Times New Roman" w:hAnsi="Times New Roman" w:cs="Times New Roman"/>
                <w:bCs/>
              </w:rPr>
            </w:pPr>
          </w:p>
        </w:tc>
        <w:tc>
          <w:tcPr>
            <w:tcW w:w="1134"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Aktif Madde</w:t>
            </w:r>
          </w:p>
        </w:tc>
        <w:tc>
          <w:tcPr>
            <w:tcW w:w="1134"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Ruhsatlı BKÜ</w:t>
            </w:r>
          </w:p>
        </w:tc>
        <w:tc>
          <w:tcPr>
            <w:tcW w:w="992"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Ruhsat Grubu</w:t>
            </w:r>
          </w:p>
        </w:tc>
        <w:tc>
          <w:tcPr>
            <w:tcW w:w="1089"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Dozu</w:t>
            </w:r>
          </w:p>
        </w:tc>
        <w:tc>
          <w:tcPr>
            <w:tcW w:w="895"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Hasat</w:t>
            </w:r>
          </w:p>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Aralığı</w:t>
            </w:r>
          </w:p>
        </w:tc>
        <w:tc>
          <w:tcPr>
            <w:tcW w:w="1418"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Uyarı</w:t>
            </w:r>
          </w:p>
        </w:tc>
      </w:tr>
      <w:tr w:rsidR="00B514F5" w:rsidRPr="00B55B44" w:rsidTr="00174C96">
        <w:tc>
          <w:tcPr>
            <w:tcW w:w="1271"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Turunçgiller</w:t>
            </w:r>
          </w:p>
        </w:tc>
        <w:tc>
          <w:tcPr>
            <w:tcW w:w="1418"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 xml:space="preserve">Akdeniz </w:t>
            </w:r>
            <w:proofErr w:type="spellStart"/>
            <w:r w:rsidRPr="00B55B44">
              <w:rPr>
                <w:rFonts w:ascii="Times New Roman" w:hAnsi="Times New Roman" w:cs="Times New Roman"/>
                <w:bCs/>
              </w:rPr>
              <w:t>meyvesineği</w:t>
            </w:r>
            <w:proofErr w:type="spellEnd"/>
            <w:r w:rsidRPr="00B55B44">
              <w:rPr>
                <w:rFonts w:ascii="Times New Roman" w:hAnsi="Times New Roman" w:cs="Times New Roman"/>
                <w:bCs/>
              </w:rPr>
              <w:t xml:space="preserve"> </w:t>
            </w:r>
            <w:r w:rsidRPr="00B55B44">
              <w:rPr>
                <w:rFonts w:ascii="Times New Roman" w:hAnsi="Times New Roman" w:cs="Times New Roman"/>
                <w:bCs/>
                <w:i/>
              </w:rPr>
              <w:t>(</w:t>
            </w:r>
            <w:proofErr w:type="spellStart"/>
            <w:r w:rsidRPr="00B55B44">
              <w:rPr>
                <w:rFonts w:ascii="Times New Roman" w:hAnsi="Times New Roman" w:cs="Times New Roman"/>
                <w:bCs/>
                <w:i/>
              </w:rPr>
              <w:t>Ceratitis</w:t>
            </w:r>
            <w:proofErr w:type="spellEnd"/>
            <w:r w:rsidRPr="00B55B44">
              <w:rPr>
                <w:rFonts w:ascii="Times New Roman" w:hAnsi="Times New Roman" w:cs="Times New Roman"/>
                <w:bCs/>
                <w:i/>
              </w:rPr>
              <w:t xml:space="preserve"> </w:t>
            </w:r>
            <w:proofErr w:type="spellStart"/>
            <w:r w:rsidRPr="00B55B44">
              <w:rPr>
                <w:rFonts w:ascii="Times New Roman" w:hAnsi="Times New Roman" w:cs="Times New Roman"/>
                <w:bCs/>
                <w:i/>
              </w:rPr>
              <w:t>capitata</w:t>
            </w:r>
            <w:proofErr w:type="spellEnd"/>
            <w:r w:rsidRPr="00B55B44">
              <w:rPr>
                <w:rFonts w:ascii="Times New Roman" w:hAnsi="Times New Roman" w:cs="Times New Roman"/>
                <w:bCs/>
                <w:i/>
              </w:rPr>
              <w:t>)</w:t>
            </w:r>
          </w:p>
        </w:tc>
        <w:tc>
          <w:tcPr>
            <w:tcW w:w="1134"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 xml:space="preserve">%25 </w:t>
            </w:r>
            <w:proofErr w:type="spellStart"/>
            <w:r w:rsidRPr="00B55B44">
              <w:rPr>
                <w:rFonts w:ascii="Times New Roman" w:hAnsi="Times New Roman" w:cs="Times New Roman"/>
                <w:bCs/>
              </w:rPr>
              <w:t>Malathion</w:t>
            </w:r>
            <w:proofErr w:type="spellEnd"/>
          </w:p>
        </w:tc>
        <w:tc>
          <w:tcPr>
            <w:tcW w:w="1134" w:type="dxa"/>
          </w:tcPr>
          <w:p w:rsidR="00B514F5" w:rsidRPr="00B55B44" w:rsidRDefault="00B514F5" w:rsidP="00174C96">
            <w:pPr>
              <w:pStyle w:val="AralkYok"/>
              <w:rPr>
                <w:rFonts w:ascii="Times New Roman" w:hAnsi="Times New Roman" w:cs="Times New Roman"/>
                <w:bCs/>
                <w:color w:val="000000"/>
              </w:rPr>
            </w:pPr>
            <w:proofErr w:type="spellStart"/>
            <w:r w:rsidRPr="00B55B44">
              <w:rPr>
                <w:rFonts w:ascii="Times New Roman" w:hAnsi="Times New Roman" w:cs="Times New Roman"/>
                <w:bCs/>
              </w:rPr>
              <w:t>Malathion</w:t>
            </w:r>
            <w:proofErr w:type="spellEnd"/>
            <w:r w:rsidRPr="00B55B44">
              <w:rPr>
                <w:rFonts w:ascii="Times New Roman" w:hAnsi="Times New Roman" w:cs="Times New Roman"/>
                <w:bCs/>
              </w:rPr>
              <w:t xml:space="preserve"> WP</w:t>
            </w:r>
          </w:p>
        </w:tc>
        <w:tc>
          <w:tcPr>
            <w:tcW w:w="992"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İnsektisit</w:t>
            </w:r>
          </w:p>
        </w:tc>
        <w:tc>
          <w:tcPr>
            <w:tcW w:w="1089"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400 g+500 ml enzimatik hidrolize protein (%85)/10 L su</w:t>
            </w:r>
          </w:p>
        </w:tc>
        <w:tc>
          <w:tcPr>
            <w:tcW w:w="895"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10 gün</w:t>
            </w:r>
          </w:p>
        </w:tc>
        <w:tc>
          <w:tcPr>
            <w:tcW w:w="1418"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Turunçgilde Faydalılara Karşı Zararsız olduğu tespit edilmiştir.</w:t>
            </w:r>
          </w:p>
        </w:tc>
      </w:tr>
      <w:tr w:rsidR="00B514F5" w:rsidRPr="00B55B44" w:rsidTr="00174C96">
        <w:tc>
          <w:tcPr>
            <w:tcW w:w="1271"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Turunçgiller</w:t>
            </w:r>
          </w:p>
        </w:tc>
        <w:tc>
          <w:tcPr>
            <w:tcW w:w="1418"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 xml:space="preserve">Akdeniz </w:t>
            </w:r>
            <w:proofErr w:type="spellStart"/>
            <w:r w:rsidRPr="00B55B44">
              <w:rPr>
                <w:rFonts w:ascii="Times New Roman" w:hAnsi="Times New Roman" w:cs="Times New Roman"/>
                <w:bCs/>
              </w:rPr>
              <w:t>meyvesineği</w:t>
            </w:r>
            <w:proofErr w:type="spellEnd"/>
            <w:r w:rsidRPr="00B55B44">
              <w:rPr>
                <w:rFonts w:ascii="Times New Roman" w:hAnsi="Times New Roman" w:cs="Times New Roman"/>
                <w:bCs/>
              </w:rPr>
              <w:t xml:space="preserve"> </w:t>
            </w:r>
            <w:r w:rsidRPr="00B55B44">
              <w:rPr>
                <w:rFonts w:ascii="Times New Roman" w:hAnsi="Times New Roman" w:cs="Times New Roman"/>
                <w:bCs/>
                <w:i/>
              </w:rPr>
              <w:t>(</w:t>
            </w:r>
            <w:proofErr w:type="spellStart"/>
            <w:r w:rsidRPr="00B55B44">
              <w:rPr>
                <w:rFonts w:ascii="Times New Roman" w:hAnsi="Times New Roman" w:cs="Times New Roman"/>
                <w:bCs/>
                <w:i/>
              </w:rPr>
              <w:t>Ceratitis</w:t>
            </w:r>
            <w:proofErr w:type="spellEnd"/>
            <w:r w:rsidRPr="00B55B44">
              <w:rPr>
                <w:rFonts w:ascii="Times New Roman" w:hAnsi="Times New Roman" w:cs="Times New Roman"/>
                <w:bCs/>
                <w:i/>
              </w:rPr>
              <w:t xml:space="preserve"> </w:t>
            </w:r>
            <w:proofErr w:type="spellStart"/>
            <w:r w:rsidRPr="00B55B44">
              <w:rPr>
                <w:rFonts w:ascii="Times New Roman" w:hAnsi="Times New Roman" w:cs="Times New Roman"/>
                <w:bCs/>
                <w:i/>
              </w:rPr>
              <w:t>capitata</w:t>
            </w:r>
            <w:proofErr w:type="spellEnd"/>
            <w:r w:rsidRPr="00B55B44">
              <w:rPr>
                <w:rFonts w:ascii="Times New Roman" w:hAnsi="Times New Roman" w:cs="Times New Roman"/>
                <w:bCs/>
                <w:i/>
              </w:rPr>
              <w:t>)</w:t>
            </w:r>
          </w:p>
        </w:tc>
        <w:tc>
          <w:tcPr>
            <w:tcW w:w="1134"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 xml:space="preserve">0,24 g/l </w:t>
            </w:r>
            <w:proofErr w:type="spellStart"/>
            <w:r w:rsidRPr="00B55B44">
              <w:rPr>
                <w:rFonts w:ascii="Times New Roman" w:hAnsi="Times New Roman" w:cs="Times New Roman"/>
                <w:bCs/>
              </w:rPr>
              <w:t>Spinosad</w:t>
            </w:r>
            <w:proofErr w:type="spellEnd"/>
          </w:p>
        </w:tc>
        <w:tc>
          <w:tcPr>
            <w:tcW w:w="1134"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SUCCESS 0.24 CB</w:t>
            </w:r>
          </w:p>
        </w:tc>
        <w:tc>
          <w:tcPr>
            <w:tcW w:w="992"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İnsektisit</w:t>
            </w:r>
          </w:p>
        </w:tc>
        <w:tc>
          <w:tcPr>
            <w:tcW w:w="1089"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 xml:space="preserve">Kısmi dal uygulaması 1 </w:t>
            </w:r>
            <w:proofErr w:type="spellStart"/>
            <w:r w:rsidRPr="00B55B44">
              <w:rPr>
                <w:rFonts w:ascii="Times New Roman" w:hAnsi="Times New Roman" w:cs="Times New Roman"/>
                <w:bCs/>
              </w:rPr>
              <w:t>lt</w:t>
            </w:r>
            <w:proofErr w:type="spellEnd"/>
            <w:r w:rsidRPr="00B55B44">
              <w:rPr>
                <w:rFonts w:ascii="Times New Roman" w:hAnsi="Times New Roman" w:cs="Times New Roman"/>
                <w:bCs/>
              </w:rPr>
              <w:t xml:space="preserve"> ilaç + 10 </w:t>
            </w:r>
            <w:proofErr w:type="spellStart"/>
            <w:r w:rsidRPr="00B55B44">
              <w:rPr>
                <w:rFonts w:ascii="Times New Roman" w:hAnsi="Times New Roman" w:cs="Times New Roman"/>
                <w:bCs/>
              </w:rPr>
              <w:t>lt</w:t>
            </w:r>
            <w:proofErr w:type="spellEnd"/>
            <w:r w:rsidRPr="00B55B44">
              <w:rPr>
                <w:rFonts w:ascii="Times New Roman" w:hAnsi="Times New Roman" w:cs="Times New Roman"/>
                <w:bCs/>
              </w:rPr>
              <w:t xml:space="preserve"> su ergin</w:t>
            </w:r>
          </w:p>
        </w:tc>
        <w:tc>
          <w:tcPr>
            <w:tcW w:w="895"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3 gün</w:t>
            </w:r>
          </w:p>
        </w:tc>
        <w:tc>
          <w:tcPr>
            <w:tcW w:w="1418"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Turunçgilde Faydalılara Karşı Zararsız olduğu tespit edilmiştir.</w:t>
            </w:r>
          </w:p>
        </w:tc>
      </w:tr>
    </w:tbl>
    <w:p w:rsidR="00B514F5" w:rsidRPr="00B55B44" w:rsidRDefault="00B514F5" w:rsidP="00B514F5">
      <w:pPr>
        <w:pStyle w:val="AralkYok"/>
        <w:rPr>
          <w:rFonts w:ascii="Times New Roman" w:hAnsi="Times New Roman" w:cs="Times New Roman"/>
          <w:bCs/>
          <w:color w:val="000000"/>
        </w:rPr>
      </w:pPr>
      <w:r w:rsidRPr="00B55B44">
        <w:rPr>
          <w:rFonts w:ascii="Times New Roman" w:hAnsi="Times New Roman" w:cs="Times New Roman"/>
          <w:bCs/>
          <w:color w:val="000000"/>
        </w:rPr>
        <w:tab/>
      </w:r>
    </w:p>
    <w:p w:rsidR="00B514F5" w:rsidRPr="00B55B44" w:rsidRDefault="00B514F5" w:rsidP="00B514F5">
      <w:pPr>
        <w:pStyle w:val="AralkYok"/>
        <w:rPr>
          <w:rFonts w:ascii="Times New Roman" w:hAnsi="Times New Roman" w:cs="Times New Roman"/>
          <w:bCs/>
          <w:color w:val="000000"/>
        </w:rPr>
      </w:pPr>
    </w:p>
    <w:p w:rsidR="00B514F5" w:rsidRPr="00B55B44" w:rsidRDefault="00B514F5" w:rsidP="00B514F5">
      <w:pPr>
        <w:pStyle w:val="AralkYok"/>
        <w:rPr>
          <w:rFonts w:ascii="Times New Roman" w:hAnsi="Times New Roman" w:cs="Times New Roman"/>
          <w:bCs/>
          <w:color w:val="000000"/>
        </w:rPr>
      </w:pPr>
      <w:r w:rsidRPr="00B55B44">
        <w:rPr>
          <w:rFonts w:ascii="Times New Roman" w:hAnsi="Times New Roman" w:cs="Times New Roman"/>
          <w:bCs/>
          <w:color w:val="000000"/>
        </w:rPr>
        <w:tab/>
        <w:t>Hazırlanması:</w:t>
      </w:r>
    </w:p>
    <w:p w:rsidR="00B514F5" w:rsidRPr="00B55B44" w:rsidRDefault="00B514F5" w:rsidP="00B514F5">
      <w:pPr>
        <w:pStyle w:val="AralkYok"/>
        <w:rPr>
          <w:rFonts w:ascii="Times New Roman" w:hAnsi="Times New Roman" w:cs="Times New Roman"/>
          <w:bCs/>
          <w:color w:val="000000"/>
        </w:rPr>
      </w:pP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t xml:space="preserve">Ağaçların güneyinde 1-2 m² </w:t>
      </w:r>
      <w:proofErr w:type="spellStart"/>
      <w:r w:rsidRPr="00B55B44">
        <w:rPr>
          <w:rFonts w:ascii="Times New Roman" w:hAnsi="Times New Roman" w:cs="Times New Roman"/>
          <w:bCs/>
        </w:rPr>
        <w:t>lik</w:t>
      </w:r>
      <w:proofErr w:type="spellEnd"/>
      <w:r w:rsidRPr="00B55B44">
        <w:rPr>
          <w:rFonts w:ascii="Times New Roman" w:hAnsi="Times New Roman" w:cs="Times New Roman"/>
          <w:bCs/>
        </w:rPr>
        <w:t xml:space="preserve"> alandaki meyve ve yapraklar iyice ıslanacak şekilde ilaç ve cezbedici uygulanır. İlaçlamada bir sıraya uygulama yapılırken diğer sıra atlanır, ikinci ilaçlama 8-10 gün sonra tekrarlanır ve ilaçlanmayan sıralar ilaçlanır. İlacın etkinliğine ve hasat ile ilaçlama süresine dikkat edilerek ilaçlama hasada kadar tekrarlanmalıdır.</w:t>
      </w:r>
    </w:p>
    <w:p w:rsidR="00B514F5" w:rsidRPr="00B55B44" w:rsidRDefault="00B514F5" w:rsidP="00B514F5">
      <w:pPr>
        <w:pStyle w:val="AralkYok"/>
        <w:rPr>
          <w:rFonts w:ascii="Times New Roman" w:hAnsi="Times New Roman" w:cs="Times New Roman"/>
          <w:bCs/>
          <w:color w:val="C64500"/>
        </w:rPr>
      </w:pPr>
    </w:p>
    <w:p w:rsidR="00B514F5" w:rsidRPr="00B55B44" w:rsidRDefault="00B514F5" w:rsidP="00B514F5">
      <w:pPr>
        <w:pStyle w:val="AralkYok"/>
        <w:rPr>
          <w:rFonts w:ascii="Times New Roman" w:hAnsi="Times New Roman" w:cs="Times New Roman"/>
          <w:bCs/>
        </w:rPr>
      </w:pPr>
      <w:r w:rsidRPr="00B55B44">
        <w:rPr>
          <w:rFonts w:ascii="Times New Roman" w:hAnsi="Times New Roman" w:cs="Times New Roman"/>
          <w:bCs/>
        </w:rPr>
        <w:lastRenderedPageBreak/>
        <w:t>Mücadelede kullanılacak ilaç karışımı ve ilaçlama yöntemi ile ilgili her türlü detaylı bilgi (doz, hasat aralığı süresi vb.) Tarım Dairesi Müdürlüklerinden ve/veya Tarım Dairesi’nin internet sitesinden (www.tarimdairesi.gov.ct.tr) alınabilir.</w:t>
      </w:r>
    </w:p>
    <w:p w:rsidR="00B514F5" w:rsidRPr="00B55B44" w:rsidRDefault="00B514F5" w:rsidP="00B514F5">
      <w:pPr>
        <w:pStyle w:val="AralkYok"/>
        <w:rPr>
          <w:rFonts w:ascii="Times New Roman" w:hAnsi="Times New Roman" w:cs="Times New Roman"/>
          <w:bCs/>
          <w:iCs/>
          <w:lang w:eastAsia="tr-TR"/>
        </w:rPr>
      </w:pPr>
      <w:r w:rsidRPr="00B55B44">
        <w:rPr>
          <w:rFonts w:ascii="Times New Roman" w:hAnsi="Times New Roman" w:cs="Times New Roman"/>
          <w:bCs/>
        </w:rPr>
        <w:t xml:space="preserve">Yapışkanlı tuzaklar da Akdeniz meyve sineği </w:t>
      </w:r>
      <w:r w:rsidRPr="00B55B44">
        <w:rPr>
          <w:rFonts w:ascii="Times New Roman" w:hAnsi="Times New Roman" w:cs="Times New Roman"/>
          <w:bCs/>
          <w:i/>
        </w:rPr>
        <w:t>(</w:t>
      </w:r>
      <w:proofErr w:type="spellStart"/>
      <w:r w:rsidRPr="00B55B44">
        <w:rPr>
          <w:rFonts w:ascii="Times New Roman" w:hAnsi="Times New Roman" w:cs="Times New Roman"/>
          <w:bCs/>
          <w:i/>
        </w:rPr>
        <w:t>Ceratitis</w:t>
      </w:r>
      <w:proofErr w:type="spellEnd"/>
      <w:r w:rsidRPr="00B55B44">
        <w:rPr>
          <w:rFonts w:ascii="Times New Roman" w:hAnsi="Times New Roman" w:cs="Times New Roman"/>
          <w:bCs/>
          <w:i/>
        </w:rPr>
        <w:t xml:space="preserve"> </w:t>
      </w:r>
      <w:proofErr w:type="spellStart"/>
      <w:r w:rsidRPr="00B55B44">
        <w:rPr>
          <w:rFonts w:ascii="Times New Roman" w:hAnsi="Times New Roman" w:cs="Times New Roman"/>
          <w:bCs/>
          <w:i/>
        </w:rPr>
        <w:t>capitata</w:t>
      </w:r>
      <w:proofErr w:type="spellEnd"/>
      <w:r w:rsidRPr="00B55B44">
        <w:rPr>
          <w:rFonts w:ascii="Times New Roman" w:hAnsi="Times New Roman" w:cs="Times New Roman"/>
          <w:bCs/>
          <w:i/>
        </w:rPr>
        <w:t xml:space="preserve">) </w:t>
      </w:r>
      <w:r w:rsidRPr="00B55B44">
        <w:rPr>
          <w:rFonts w:ascii="Times New Roman" w:hAnsi="Times New Roman" w:cs="Times New Roman"/>
          <w:bCs/>
          <w:iCs/>
        </w:rPr>
        <w:t>mücadelesinde kullanılabilmektedir.</w:t>
      </w:r>
    </w:p>
    <w:p w:rsidR="00B514F5" w:rsidRPr="00B55B44" w:rsidRDefault="00B514F5" w:rsidP="00B514F5">
      <w:pPr>
        <w:pStyle w:val="AralkYok"/>
        <w:rPr>
          <w:rFonts w:ascii="Times New Roman" w:hAnsi="Times New Roman" w:cs="Times New Roman"/>
          <w:bCs/>
          <w:bdr w:val="none" w:sz="0" w:space="0" w:color="auto" w:frame="1"/>
          <w:lang w:eastAsia="tr-TR"/>
        </w:rPr>
      </w:pPr>
      <w:r w:rsidRPr="00B55B44">
        <w:rPr>
          <w:rFonts w:ascii="Times New Roman" w:hAnsi="Times New Roman" w:cs="Times New Roman"/>
          <w:bCs/>
          <w:bdr w:val="none" w:sz="0" w:space="0" w:color="auto" w:frame="1"/>
          <w:lang w:eastAsia="tr-TR"/>
        </w:rPr>
        <w:t> </w:t>
      </w:r>
    </w:p>
    <w:tbl>
      <w:tblPr>
        <w:tblStyle w:val="TabloKlavuzu"/>
        <w:tblW w:w="9351" w:type="dxa"/>
        <w:tblLayout w:type="fixed"/>
        <w:tblLook w:val="04A0" w:firstRow="1" w:lastRow="0" w:firstColumn="1" w:lastColumn="0" w:noHBand="0" w:noVBand="1"/>
      </w:tblPr>
      <w:tblGrid>
        <w:gridCol w:w="1271"/>
        <w:gridCol w:w="1418"/>
        <w:gridCol w:w="1134"/>
        <w:gridCol w:w="1275"/>
        <w:gridCol w:w="851"/>
        <w:gridCol w:w="1843"/>
        <w:gridCol w:w="1559"/>
      </w:tblGrid>
      <w:tr w:rsidR="00B514F5" w:rsidRPr="00B55B44" w:rsidTr="00174C96">
        <w:tc>
          <w:tcPr>
            <w:tcW w:w="1271"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Bitki Adı</w:t>
            </w:r>
          </w:p>
        </w:tc>
        <w:tc>
          <w:tcPr>
            <w:tcW w:w="1418" w:type="dxa"/>
          </w:tcPr>
          <w:p w:rsidR="00B514F5" w:rsidRPr="00B55B44" w:rsidRDefault="00B514F5" w:rsidP="00174C96">
            <w:pPr>
              <w:pStyle w:val="AralkYok"/>
              <w:rPr>
                <w:rFonts w:ascii="Times New Roman" w:hAnsi="Times New Roman" w:cs="Times New Roman"/>
                <w:bCs/>
              </w:rPr>
            </w:pPr>
          </w:p>
        </w:tc>
        <w:tc>
          <w:tcPr>
            <w:tcW w:w="1134"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Aktif Madde</w:t>
            </w:r>
          </w:p>
        </w:tc>
        <w:tc>
          <w:tcPr>
            <w:tcW w:w="1275"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Ruhsatlı BKÜ</w:t>
            </w:r>
          </w:p>
        </w:tc>
        <w:tc>
          <w:tcPr>
            <w:tcW w:w="851"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Ruhsat Grubu</w:t>
            </w:r>
          </w:p>
        </w:tc>
        <w:tc>
          <w:tcPr>
            <w:tcW w:w="1843"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Dozu</w:t>
            </w:r>
          </w:p>
        </w:tc>
        <w:tc>
          <w:tcPr>
            <w:tcW w:w="1559"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Hasat</w:t>
            </w:r>
          </w:p>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Aralığı</w:t>
            </w:r>
          </w:p>
        </w:tc>
      </w:tr>
      <w:tr w:rsidR="00B514F5" w:rsidRPr="00B55B44" w:rsidTr="00174C96">
        <w:tc>
          <w:tcPr>
            <w:tcW w:w="1271"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Turunçgiller</w:t>
            </w:r>
          </w:p>
        </w:tc>
        <w:tc>
          <w:tcPr>
            <w:tcW w:w="1418"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rPr>
              <w:t xml:space="preserve">Akdeniz </w:t>
            </w:r>
            <w:proofErr w:type="spellStart"/>
            <w:r w:rsidRPr="00B55B44">
              <w:rPr>
                <w:rFonts w:ascii="Times New Roman" w:hAnsi="Times New Roman" w:cs="Times New Roman"/>
                <w:bCs/>
              </w:rPr>
              <w:t>meyvesineği</w:t>
            </w:r>
            <w:proofErr w:type="spellEnd"/>
            <w:r w:rsidRPr="00B55B44">
              <w:rPr>
                <w:rFonts w:ascii="Times New Roman" w:hAnsi="Times New Roman" w:cs="Times New Roman"/>
                <w:bCs/>
              </w:rPr>
              <w:t xml:space="preserve"> </w:t>
            </w:r>
            <w:r w:rsidRPr="00B55B44">
              <w:rPr>
                <w:rFonts w:ascii="Times New Roman" w:hAnsi="Times New Roman" w:cs="Times New Roman"/>
                <w:bCs/>
                <w:i/>
              </w:rPr>
              <w:t>(</w:t>
            </w:r>
            <w:proofErr w:type="spellStart"/>
            <w:r w:rsidRPr="00B55B44">
              <w:rPr>
                <w:rFonts w:ascii="Times New Roman" w:hAnsi="Times New Roman" w:cs="Times New Roman"/>
                <w:bCs/>
                <w:i/>
              </w:rPr>
              <w:t>Ceratitis</w:t>
            </w:r>
            <w:proofErr w:type="spellEnd"/>
            <w:r w:rsidRPr="00B55B44">
              <w:rPr>
                <w:rFonts w:ascii="Times New Roman" w:hAnsi="Times New Roman" w:cs="Times New Roman"/>
                <w:bCs/>
                <w:i/>
              </w:rPr>
              <w:t xml:space="preserve"> </w:t>
            </w:r>
            <w:proofErr w:type="spellStart"/>
            <w:r w:rsidRPr="00B55B44">
              <w:rPr>
                <w:rFonts w:ascii="Times New Roman" w:hAnsi="Times New Roman" w:cs="Times New Roman"/>
                <w:bCs/>
                <w:i/>
              </w:rPr>
              <w:t>capitata</w:t>
            </w:r>
            <w:proofErr w:type="spellEnd"/>
            <w:r w:rsidRPr="00B55B44">
              <w:rPr>
                <w:rFonts w:ascii="Times New Roman" w:hAnsi="Times New Roman" w:cs="Times New Roman"/>
                <w:bCs/>
                <w:i/>
              </w:rPr>
              <w:t>)</w:t>
            </w:r>
          </w:p>
        </w:tc>
        <w:tc>
          <w:tcPr>
            <w:tcW w:w="1134" w:type="dxa"/>
          </w:tcPr>
          <w:p w:rsidR="00B514F5" w:rsidRPr="00B55B44" w:rsidRDefault="00B514F5" w:rsidP="00174C96">
            <w:pPr>
              <w:pStyle w:val="AralkYok"/>
              <w:rPr>
                <w:rFonts w:ascii="Times New Roman" w:hAnsi="Times New Roman" w:cs="Times New Roman"/>
                <w:bCs/>
              </w:rPr>
            </w:pPr>
            <w:r w:rsidRPr="00B55B44">
              <w:rPr>
                <w:rFonts w:ascii="Times New Roman" w:hAnsi="Times New Roman" w:cs="Times New Roman"/>
                <w:bCs/>
              </w:rPr>
              <w:t xml:space="preserve">0,015 g </w:t>
            </w:r>
            <w:proofErr w:type="spellStart"/>
            <w:r w:rsidRPr="00B55B44">
              <w:rPr>
                <w:rFonts w:ascii="Times New Roman" w:hAnsi="Times New Roman" w:cs="Times New Roman"/>
                <w:bCs/>
              </w:rPr>
              <w:t>Deltamethrin</w:t>
            </w:r>
            <w:proofErr w:type="spellEnd"/>
          </w:p>
          <w:p w:rsidR="00B514F5" w:rsidRPr="00B55B44" w:rsidRDefault="00B514F5" w:rsidP="00174C96">
            <w:pPr>
              <w:pStyle w:val="AralkYok"/>
              <w:rPr>
                <w:rFonts w:ascii="Times New Roman" w:hAnsi="Times New Roman" w:cs="Times New Roman"/>
                <w:bCs/>
                <w:color w:val="000000"/>
              </w:rPr>
            </w:pPr>
          </w:p>
        </w:tc>
        <w:tc>
          <w:tcPr>
            <w:tcW w:w="1275" w:type="dxa"/>
          </w:tcPr>
          <w:p w:rsidR="00B514F5" w:rsidRPr="00B55B44" w:rsidRDefault="00B514F5" w:rsidP="00174C96">
            <w:pPr>
              <w:pStyle w:val="AralkYok"/>
              <w:rPr>
                <w:rFonts w:ascii="Times New Roman" w:hAnsi="Times New Roman" w:cs="Times New Roman"/>
                <w:bCs/>
                <w:color w:val="000000"/>
              </w:rPr>
            </w:pPr>
            <w:proofErr w:type="spellStart"/>
            <w:r w:rsidRPr="00B55B44">
              <w:rPr>
                <w:rFonts w:ascii="Times New Roman" w:hAnsi="Times New Roman" w:cs="Times New Roman"/>
                <w:bCs/>
                <w:color w:val="000000"/>
              </w:rPr>
              <w:t>Decıs</w:t>
            </w:r>
            <w:proofErr w:type="spellEnd"/>
            <w:r w:rsidRPr="00B55B44">
              <w:rPr>
                <w:rFonts w:ascii="Times New Roman" w:hAnsi="Times New Roman" w:cs="Times New Roman"/>
                <w:bCs/>
                <w:color w:val="000000"/>
              </w:rPr>
              <w:t xml:space="preserve"> Trap (Tuzak)</w:t>
            </w:r>
          </w:p>
          <w:p w:rsidR="00B514F5" w:rsidRPr="00B55B44" w:rsidRDefault="00B514F5" w:rsidP="00174C96">
            <w:pPr>
              <w:pStyle w:val="AralkYok"/>
              <w:rPr>
                <w:rFonts w:ascii="Times New Roman" w:hAnsi="Times New Roman" w:cs="Times New Roman"/>
                <w:bCs/>
                <w:color w:val="000000"/>
              </w:rPr>
            </w:pPr>
          </w:p>
        </w:tc>
        <w:tc>
          <w:tcPr>
            <w:tcW w:w="851" w:type="dxa"/>
          </w:tcPr>
          <w:p w:rsidR="00B514F5" w:rsidRPr="00B55B44" w:rsidRDefault="00B514F5" w:rsidP="00174C96">
            <w:pPr>
              <w:pStyle w:val="AralkYok"/>
              <w:rPr>
                <w:rFonts w:ascii="Times New Roman" w:hAnsi="Times New Roman" w:cs="Times New Roman"/>
                <w:bCs/>
                <w:color w:val="000000"/>
              </w:rPr>
            </w:pPr>
          </w:p>
        </w:tc>
        <w:tc>
          <w:tcPr>
            <w:tcW w:w="1843"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color w:val="000000"/>
              </w:rPr>
              <w:t>5 ad. Tuzak/da (Kitlesel tuzaklama amaçlı)</w:t>
            </w:r>
          </w:p>
          <w:p w:rsidR="00B514F5" w:rsidRPr="00B55B44" w:rsidRDefault="00B514F5" w:rsidP="00174C96">
            <w:pPr>
              <w:pStyle w:val="AralkYok"/>
              <w:rPr>
                <w:rFonts w:ascii="Times New Roman" w:hAnsi="Times New Roman" w:cs="Times New Roman"/>
                <w:bCs/>
                <w:color w:val="000000"/>
              </w:rPr>
            </w:pPr>
          </w:p>
        </w:tc>
        <w:tc>
          <w:tcPr>
            <w:tcW w:w="1559" w:type="dxa"/>
          </w:tcPr>
          <w:p w:rsidR="00B514F5" w:rsidRPr="00B55B44" w:rsidRDefault="00B514F5" w:rsidP="00174C96">
            <w:pPr>
              <w:pStyle w:val="AralkYok"/>
              <w:rPr>
                <w:rFonts w:ascii="Times New Roman" w:hAnsi="Times New Roman" w:cs="Times New Roman"/>
                <w:bCs/>
                <w:color w:val="000000"/>
              </w:rPr>
            </w:pPr>
            <w:r w:rsidRPr="00B55B44">
              <w:rPr>
                <w:rFonts w:ascii="Times New Roman" w:hAnsi="Times New Roman" w:cs="Times New Roman"/>
                <w:bCs/>
                <w:color w:val="000000"/>
              </w:rPr>
              <w:t>-</w:t>
            </w:r>
          </w:p>
        </w:tc>
      </w:tr>
    </w:tbl>
    <w:p w:rsidR="00B514F5" w:rsidRPr="00B55B44" w:rsidRDefault="00B514F5" w:rsidP="00B514F5">
      <w:pPr>
        <w:pStyle w:val="AralkYok"/>
        <w:rPr>
          <w:rFonts w:ascii="Times New Roman" w:hAnsi="Times New Roman" w:cs="Times New Roman"/>
          <w:bCs/>
          <w:bdr w:val="none" w:sz="0" w:space="0" w:color="auto" w:frame="1"/>
          <w:lang w:eastAsia="tr-TR"/>
        </w:rPr>
      </w:pPr>
    </w:p>
    <w:p w:rsidR="00B514F5" w:rsidRPr="00B55B44" w:rsidRDefault="00B514F5" w:rsidP="00B514F5">
      <w:pPr>
        <w:pStyle w:val="AralkYok"/>
        <w:rPr>
          <w:rFonts w:ascii="Times New Roman" w:hAnsi="Times New Roman" w:cs="Times New Roman"/>
          <w:bCs/>
          <w:bdr w:val="none" w:sz="0" w:space="0" w:color="auto" w:frame="1"/>
          <w:lang w:eastAsia="tr-TR"/>
        </w:rPr>
      </w:pPr>
      <w:r w:rsidRPr="00B55B44">
        <w:rPr>
          <w:rFonts w:ascii="Times New Roman" w:hAnsi="Times New Roman" w:cs="Times New Roman"/>
          <w:bCs/>
          <w:bdr w:val="none" w:sz="0" w:space="0" w:color="auto" w:frame="1"/>
          <w:lang w:eastAsia="tr-TR"/>
        </w:rPr>
        <w:t>Uyarı:</w:t>
      </w:r>
    </w:p>
    <w:p w:rsidR="00B514F5" w:rsidRPr="00B55B44" w:rsidRDefault="00B514F5" w:rsidP="00B514F5">
      <w:pPr>
        <w:pStyle w:val="AralkYok"/>
        <w:rPr>
          <w:rFonts w:ascii="Times New Roman" w:hAnsi="Times New Roman" w:cs="Times New Roman"/>
          <w:bCs/>
          <w:lang w:eastAsia="tr-TR"/>
        </w:rPr>
      </w:pPr>
    </w:p>
    <w:p w:rsidR="00B514F5" w:rsidRPr="00B55B44" w:rsidRDefault="00B514F5" w:rsidP="00B514F5">
      <w:pPr>
        <w:pStyle w:val="AralkYok"/>
        <w:rPr>
          <w:rFonts w:ascii="Times New Roman" w:hAnsi="Times New Roman" w:cs="Times New Roman"/>
          <w:bCs/>
          <w:lang w:eastAsia="tr-TR"/>
        </w:rPr>
      </w:pPr>
      <w:r w:rsidRPr="00B55B44">
        <w:rPr>
          <w:rFonts w:ascii="Times New Roman" w:hAnsi="Times New Roman" w:cs="Times New Roman"/>
          <w:bCs/>
          <w:bdr w:val="none" w:sz="0" w:space="0" w:color="auto" w:frame="1"/>
          <w:lang w:eastAsia="tr-TR"/>
        </w:rPr>
        <w:t>Çiftçilerimizin, bahçelerinin yakınlarında arı kovanları bulunuyorsa, ilaçlama öncesinde kovan sahiplerini haberdar etmeleri gerekmektedir.</w:t>
      </w:r>
    </w:p>
    <w:p w:rsidR="00B514F5" w:rsidRPr="00B55B44" w:rsidRDefault="00B514F5" w:rsidP="00B514F5">
      <w:pPr>
        <w:pStyle w:val="AralkYok"/>
        <w:rPr>
          <w:rFonts w:ascii="Times New Roman" w:hAnsi="Times New Roman" w:cs="Times New Roman"/>
          <w:bCs/>
          <w:lang w:eastAsia="tr-TR"/>
        </w:rPr>
      </w:pPr>
      <w:r w:rsidRPr="00B55B44">
        <w:rPr>
          <w:rFonts w:ascii="Times New Roman" w:hAnsi="Times New Roman" w:cs="Times New Roman"/>
          <w:bCs/>
          <w:bdr w:val="none" w:sz="0" w:space="0" w:color="auto" w:frame="1"/>
          <w:lang w:eastAsia="tr-TR"/>
        </w:rPr>
        <w:t>Üreticilerimizin, ilaçlama yaparken, “Tarım İlaçlarının Güvenli ve Etkin Kullanımı” </w:t>
      </w:r>
      <w:proofErr w:type="spellStart"/>
      <w:r w:rsidRPr="00B55B44">
        <w:rPr>
          <w:rFonts w:ascii="Times New Roman" w:hAnsi="Times New Roman" w:cs="Times New Roman"/>
          <w:bCs/>
          <w:bdr w:val="none" w:sz="0" w:space="0" w:color="auto" w:frame="1"/>
          <w:lang w:eastAsia="tr-TR"/>
        </w:rPr>
        <w:t>na</w:t>
      </w:r>
      <w:proofErr w:type="spellEnd"/>
      <w:r w:rsidRPr="00B55B44">
        <w:rPr>
          <w:rFonts w:ascii="Times New Roman" w:hAnsi="Times New Roman" w:cs="Times New Roman"/>
          <w:bCs/>
          <w:bdr w:val="none" w:sz="0" w:space="0" w:color="auto" w:frame="1"/>
          <w:lang w:eastAsia="tr-TR"/>
        </w:rPr>
        <w:t xml:space="preserve"> ilişkin hususlara dikkatle uyması önemle duyurulur.</w:t>
      </w:r>
    </w:p>
    <w:p w:rsidR="00424E76" w:rsidRPr="00B55B44" w:rsidRDefault="00424E76">
      <w:pPr>
        <w:rPr>
          <w:rFonts w:ascii="Times New Roman" w:hAnsi="Times New Roman" w:cs="Times New Roman"/>
          <w:bCs/>
        </w:rPr>
      </w:pPr>
    </w:p>
    <w:sectPr w:rsidR="00424E76" w:rsidRPr="00B55B44" w:rsidSect="00B514F5">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2058056"/>
      <w:docPartObj>
        <w:docPartGallery w:val="Page Numbers (Bottom of Page)"/>
        <w:docPartUnique/>
      </w:docPartObj>
    </w:sdtPr>
    <w:sdtEndPr>
      <w:rPr>
        <w:rFonts w:ascii="Times New Roman" w:hAnsi="Times New Roman" w:cs="Times New Roman"/>
      </w:rPr>
    </w:sdtEndPr>
    <w:sdtContent>
      <w:p w:rsidR="001C714A" w:rsidRPr="000C6349" w:rsidRDefault="001C714A">
        <w:pPr>
          <w:pStyle w:val="AltBilgi"/>
          <w:jc w:val="right"/>
          <w:rPr>
            <w:rFonts w:ascii="Times New Roman" w:hAnsi="Times New Roman" w:cs="Times New Roman"/>
          </w:rPr>
        </w:pPr>
        <w:r w:rsidRPr="000C6349">
          <w:rPr>
            <w:rFonts w:ascii="Times New Roman" w:hAnsi="Times New Roman" w:cs="Times New Roman"/>
          </w:rPr>
          <w:fldChar w:fldCharType="begin"/>
        </w:r>
        <w:r w:rsidRPr="000C6349">
          <w:rPr>
            <w:rFonts w:ascii="Times New Roman" w:hAnsi="Times New Roman" w:cs="Times New Roman"/>
          </w:rPr>
          <w:instrText>PAGE   \* MERGEFORMAT</w:instrText>
        </w:r>
        <w:r w:rsidRPr="000C6349">
          <w:rPr>
            <w:rFonts w:ascii="Times New Roman" w:hAnsi="Times New Roman" w:cs="Times New Roman"/>
          </w:rPr>
          <w:fldChar w:fldCharType="separate"/>
        </w:r>
        <w:r>
          <w:rPr>
            <w:rFonts w:ascii="Times New Roman" w:hAnsi="Times New Roman" w:cs="Times New Roman"/>
            <w:noProof/>
          </w:rPr>
          <w:t>2</w:t>
        </w:r>
        <w:r w:rsidRPr="000C6349">
          <w:rPr>
            <w:rFonts w:ascii="Times New Roman" w:hAnsi="Times New Roman" w:cs="Times New Roman"/>
          </w:rPr>
          <w:fldChar w:fldCharType="end"/>
        </w:r>
      </w:p>
    </w:sdtContent>
  </w:sdt>
  <w:p w:rsidR="001C714A" w:rsidRDefault="001C714A">
    <w:pPr>
      <w:pStyle w:val="AltBilgi"/>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F5"/>
    <w:rsid w:val="00424E76"/>
    <w:rsid w:val="0048108A"/>
    <w:rsid w:val="0071713D"/>
    <w:rsid w:val="00B514F5"/>
    <w:rsid w:val="00B55B44"/>
    <w:rsid w:val="00C77F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999C"/>
  <w15:chartTrackingRefBased/>
  <w15:docId w15:val="{422014DF-1AE3-4F0C-ADC6-83E60974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F5"/>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514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4F5"/>
    <w:rPr>
      <w:kern w:val="0"/>
      <w14:ligatures w14:val="none"/>
    </w:rPr>
  </w:style>
  <w:style w:type="table" w:styleId="TabloKlavuzu">
    <w:name w:val="Table Grid"/>
    <w:basedOn w:val="NormalTablo"/>
    <w:uiPriority w:val="39"/>
    <w:rsid w:val="00B514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514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Diran</dc:creator>
  <cp:keywords/>
  <dc:description/>
  <cp:lastModifiedBy>İbrahim Diran</cp:lastModifiedBy>
  <cp:revision>2</cp:revision>
  <dcterms:created xsi:type="dcterms:W3CDTF">2024-04-26T11:25:00Z</dcterms:created>
  <dcterms:modified xsi:type="dcterms:W3CDTF">2024-04-26T11:25:00Z</dcterms:modified>
</cp:coreProperties>
</file>